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87F2C" w14:textId="77777777" w:rsidR="001A41CE" w:rsidRPr="001A41CE" w:rsidRDefault="001A41CE"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sidRPr="001A41CE">
        <w:rPr>
          <w:rFonts w:ascii="Arial" w:eastAsia="Times New Roman" w:hAnsi="Arial" w:cs="Arial"/>
          <w:b/>
          <w:bCs/>
          <w:color w:val="FFFFFF" w:themeColor="background1"/>
          <w:spacing w:val="20"/>
          <w:w w:val="150"/>
          <w:sz w:val="24"/>
          <w:szCs w:val="24"/>
          <w:lang w:eastAsia="es-ES_tradnl"/>
        </w:rPr>
        <w:t>REQUISITOS DEL PROGRAMA</w:t>
      </w:r>
    </w:p>
    <w:p w14:paraId="2BD38BFC" w14:textId="3F99C29B"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Dependencia:</w:t>
      </w:r>
      <w:r w:rsidR="00856D8C" w:rsidRPr="00856D8C">
        <w:t xml:space="preserve"> </w:t>
      </w:r>
      <w:r w:rsidR="00856D8C" w:rsidRPr="00856D8C">
        <w:rPr>
          <w:rFonts w:ascii="Arial" w:eastAsia="Times New Roman" w:hAnsi="Arial" w:cs="Arial"/>
          <w:b/>
          <w:bCs/>
          <w:color w:val="8296A9"/>
          <w:sz w:val="24"/>
          <w:szCs w:val="24"/>
          <w:lang w:eastAsia="es-ES_tradnl"/>
        </w:rPr>
        <w:t>Comisión de Búsqueda de Personas del Estado de Jalisco</w:t>
      </w:r>
    </w:p>
    <w:p w14:paraId="6DAE0395" w14:textId="0C328DF6"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del programa:</w:t>
      </w:r>
      <w:r w:rsidR="00856D8C" w:rsidRPr="00856D8C">
        <w:t xml:space="preserve"> </w:t>
      </w:r>
      <w:r w:rsidR="00856D8C" w:rsidRPr="00856D8C">
        <w:rPr>
          <w:rFonts w:ascii="Arial" w:eastAsia="Times New Roman" w:hAnsi="Arial" w:cs="Arial"/>
          <w:b/>
          <w:bCs/>
          <w:color w:val="8296A9"/>
          <w:sz w:val="24"/>
          <w:szCs w:val="24"/>
          <w:lang w:eastAsia="es-ES_tradnl"/>
        </w:rPr>
        <w:t>Programa de Apoyo a Familiares de Personas Desaparecidas en el Estado de Jalisco</w:t>
      </w:r>
      <w:r w:rsidR="00856D8C">
        <w:rPr>
          <w:rFonts w:ascii="Arial" w:eastAsia="Times New Roman" w:hAnsi="Arial" w:cs="Arial"/>
          <w:b/>
          <w:bCs/>
          <w:color w:val="8296A9"/>
          <w:sz w:val="24"/>
          <w:szCs w:val="24"/>
          <w:lang w:eastAsia="es-ES_tradnl"/>
        </w:rPr>
        <w:t>.</w:t>
      </w:r>
    </w:p>
    <w:p w14:paraId="47CC5E72" w14:textId="0B50D5CE" w:rsidR="001A41CE" w:rsidRPr="001A41CE"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color w:val="8296A9"/>
          <w:sz w:val="24"/>
          <w:szCs w:val="24"/>
          <w:lang w:eastAsia="es-ES_tradnl"/>
        </w:rPr>
      </w:pPr>
      <w:r w:rsidRPr="001A41CE">
        <w:rPr>
          <w:rFonts w:ascii="Arial" w:eastAsia="Times New Roman" w:hAnsi="Arial" w:cs="Arial"/>
          <w:b/>
          <w:bCs/>
          <w:color w:val="8296A9"/>
          <w:sz w:val="24"/>
          <w:szCs w:val="24"/>
          <w:lang w:eastAsia="es-ES_tradnl"/>
        </w:rPr>
        <w:t>Nombre de la modalidad:</w:t>
      </w:r>
      <w:r w:rsidR="00856D8C">
        <w:rPr>
          <w:rFonts w:ascii="Arial" w:eastAsia="Times New Roman" w:hAnsi="Arial" w:cs="Arial"/>
          <w:b/>
          <w:bCs/>
          <w:color w:val="8296A9"/>
          <w:sz w:val="24"/>
          <w:szCs w:val="24"/>
          <w:lang w:eastAsia="es-ES_tradnl"/>
        </w:rPr>
        <w:t xml:space="preserve"> </w:t>
      </w:r>
      <w:r w:rsidR="00856D8C" w:rsidRPr="00856D8C">
        <w:rPr>
          <w:rFonts w:ascii="Arial" w:eastAsia="Times New Roman" w:hAnsi="Arial" w:cs="Arial"/>
          <w:b/>
          <w:bCs/>
          <w:color w:val="8296A9"/>
          <w:sz w:val="24"/>
          <w:szCs w:val="24"/>
          <w:lang w:eastAsia="es-ES_tradnl"/>
        </w:rPr>
        <w:t>Transportación, hospedaje y alimentación</w:t>
      </w:r>
      <w:r w:rsidR="00856D8C">
        <w:rPr>
          <w:rFonts w:ascii="Arial" w:eastAsia="Times New Roman" w:hAnsi="Arial" w:cs="Arial"/>
          <w:b/>
          <w:bCs/>
          <w:color w:val="8296A9"/>
          <w:sz w:val="24"/>
          <w:szCs w:val="24"/>
          <w:lang w:eastAsia="es-ES_tradnl"/>
        </w:rPr>
        <w:t xml:space="preserve"> e Hidratación</w:t>
      </w:r>
    </w:p>
    <w:p w14:paraId="065003E0" w14:textId="77777777" w:rsidR="001A41CE" w:rsidRPr="001A41CE" w:rsidRDefault="001A41CE" w:rsidP="003255DE">
      <w:pPr>
        <w:pStyle w:val="Encabezado"/>
        <w:spacing w:before="240" w:after="120" w:line="276" w:lineRule="auto"/>
        <w:jc w:val="both"/>
        <w:rPr>
          <w:rFonts w:ascii="Arial" w:hAnsi="Arial" w:cs="Arial"/>
          <w:b/>
          <w:color w:val="ED7D31" w:themeColor="accent2"/>
          <w:sz w:val="10"/>
          <w:szCs w:val="10"/>
        </w:rPr>
      </w:pPr>
    </w:p>
    <w:p w14:paraId="46B14E4A" w14:textId="67E892DD" w:rsidR="003255DE" w:rsidRDefault="00C65B74" w:rsidP="003255DE">
      <w:pPr>
        <w:pStyle w:val="Encabezado"/>
        <w:spacing w:before="240" w:after="120" w:line="276" w:lineRule="auto"/>
        <w:jc w:val="both"/>
        <w:rPr>
          <w:rFonts w:ascii="Arial" w:hAnsi="Arial" w:cs="Arial"/>
          <w:b/>
          <w:color w:val="ED7D31" w:themeColor="accent2"/>
          <w:sz w:val="26"/>
          <w:szCs w:val="26"/>
        </w:rPr>
      </w:pPr>
      <w:r w:rsidRPr="00C65B74">
        <w:rPr>
          <w:rFonts w:ascii="Arial" w:hAnsi="Arial" w:cs="Arial"/>
          <w:b/>
          <w:color w:val="ED7D31" w:themeColor="accent2"/>
          <w:sz w:val="26"/>
          <w:szCs w:val="26"/>
        </w:rPr>
        <w:t>Criterios y requisitos de elegibilidad</w:t>
      </w:r>
      <w:r w:rsidR="003255DE" w:rsidRPr="003255DE">
        <w:rPr>
          <w:rFonts w:ascii="Arial" w:hAnsi="Arial" w:cs="Arial"/>
          <w:b/>
          <w:color w:val="ED7D31" w:themeColor="accent2"/>
          <w:sz w:val="26"/>
          <w:szCs w:val="26"/>
        </w:rPr>
        <w:t>:</w:t>
      </w:r>
    </w:p>
    <w:p w14:paraId="623B1FD8" w14:textId="786B5024" w:rsidR="00C65B74" w:rsidRDefault="00C65B74" w:rsidP="00C65B74">
      <w:p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 xml:space="preserve">Podrán ser elegidos los familiares de personas desaparecidas que estén dentro de la población objetivo definida en </w:t>
      </w:r>
      <w:r w:rsidR="00856D8C">
        <w:rPr>
          <w:rFonts w:ascii="Arial" w:hAnsi="Arial" w:cs="Arial"/>
          <w:bCs/>
          <w:sz w:val="26"/>
          <w:szCs w:val="26"/>
        </w:rPr>
        <w:t xml:space="preserve">las </w:t>
      </w:r>
      <w:r w:rsidRPr="00C65B74">
        <w:rPr>
          <w:rFonts w:ascii="Arial" w:hAnsi="Arial" w:cs="Arial"/>
          <w:bCs/>
          <w:sz w:val="26"/>
          <w:szCs w:val="26"/>
        </w:rPr>
        <w:t>Reglas de Operación y que de acuerdo a las descripciones caigan en alguno de los supuestos señalados, siempre y cuando no estén recibiendo ayuda o subsidio de otra dependencia pública, referente al tema de desaparición de personas.</w:t>
      </w:r>
    </w:p>
    <w:p w14:paraId="1C06EAA0" w14:textId="77777777" w:rsidR="00C65B74" w:rsidRDefault="00C65B74" w:rsidP="00C65B74">
      <w:pPr>
        <w:shd w:val="clear" w:color="auto" w:fill="FFFFFF"/>
        <w:spacing w:after="0" w:line="240" w:lineRule="auto"/>
        <w:jc w:val="both"/>
        <w:textAlignment w:val="baseline"/>
        <w:rPr>
          <w:rFonts w:ascii="Arial" w:hAnsi="Arial" w:cs="Arial"/>
          <w:bCs/>
          <w:sz w:val="26"/>
          <w:szCs w:val="26"/>
        </w:rPr>
      </w:pPr>
    </w:p>
    <w:p w14:paraId="2F24F33B" w14:textId="1141953C" w:rsidR="00C65B74" w:rsidRPr="00C65B74" w:rsidRDefault="00C65B74" w:rsidP="00C65B74">
      <w:p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Los familiares deberán comprobar su parentesco mediante los siguientes documentos:</w:t>
      </w:r>
    </w:p>
    <w:p w14:paraId="3793F38E" w14:textId="7CC7FA8A" w:rsidR="00C65B74" w:rsidRPr="00C65B74" w:rsidRDefault="00C65B74" w:rsidP="00C65B74">
      <w:pPr>
        <w:pStyle w:val="Prrafodelista"/>
        <w:numPr>
          <w:ilvl w:val="0"/>
          <w:numId w:val="2"/>
        </w:numPr>
        <w:shd w:val="clear" w:color="auto" w:fill="FFFFFF"/>
        <w:spacing w:after="0" w:line="276" w:lineRule="atLeast"/>
        <w:jc w:val="both"/>
        <w:textAlignment w:val="baseline"/>
        <w:rPr>
          <w:rFonts w:ascii="Arial" w:hAnsi="Arial" w:cs="Arial"/>
          <w:bCs/>
          <w:sz w:val="26"/>
          <w:szCs w:val="26"/>
        </w:rPr>
      </w:pPr>
      <w:r w:rsidRPr="00C65B74">
        <w:rPr>
          <w:rFonts w:ascii="Arial" w:hAnsi="Arial" w:cs="Arial"/>
          <w:bCs/>
          <w:sz w:val="26"/>
          <w:szCs w:val="26"/>
        </w:rPr>
        <w:t>INE</w:t>
      </w:r>
    </w:p>
    <w:p w14:paraId="41F34F40" w14:textId="1EE38595" w:rsidR="00C65B74" w:rsidRPr="00C65B74" w:rsidRDefault="00C65B74" w:rsidP="00C65B74">
      <w:pPr>
        <w:pStyle w:val="Prrafodelista"/>
        <w:numPr>
          <w:ilvl w:val="0"/>
          <w:numId w:val="2"/>
        </w:numPr>
        <w:shd w:val="clear" w:color="auto" w:fill="FFFFFF"/>
        <w:spacing w:after="0" w:line="276" w:lineRule="atLeast"/>
        <w:jc w:val="both"/>
        <w:textAlignment w:val="baseline"/>
        <w:rPr>
          <w:rFonts w:ascii="Arial" w:hAnsi="Arial" w:cs="Arial"/>
          <w:bCs/>
          <w:sz w:val="26"/>
          <w:szCs w:val="26"/>
        </w:rPr>
      </w:pPr>
      <w:r w:rsidRPr="00C65B74">
        <w:rPr>
          <w:rFonts w:ascii="Arial" w:hAnsi="Arial" w:cs="Arial"/>
          <w:bCs/>
          <w:sz w:val="26"/>
          <w:szCs w:val="26"/>
        </w:rPr>
        <w:t>CURP</w:t>
      </w:r>
    </w:p>
    <w:p w14:paraId="2E341AB9" w14:textId="19886BF0" w:rsidR="00C65B74" w:rsidRPr="00C65B74" w:rsidRDefault="00C65B74" w:rsidP="00C65B74">
      <w:pPr>
        <w:pStyle w:val="Prrafodelista"/>
        <w:numPr>
          <w:ilvl w:val="0"/>
          <w:numId w:val="2"/>
        </w:numPr>
        <w:shd w:val="clear" w:color="auto" w:fill="FFFFFF"/>
        <w:spacing w:after="0" w:line="276" w:lineRule="atLeast"/>
        <w:jc w:val="both"/>
        <w:textAlignment w:val="baseline"/>
        <w:rPr>
          <w:rFonts w:ascii="Arial" w:hAnsi="Arial" w:cs="Arial"/>
          <w:bCs/>
          <w:sz w:val="26"/>
          <w:szCs w:val="26"/>
        </w:rPr>
      </w:pPr>
      <w:r w:rsidRPr="00C65B74">
        <w:rPr>
          <w:rFonts w:ascii="Arial" w:hAnsi="Arial" w:cs="Arial"/>
          <w:bCs/>
          <w:sz w:val="26"/>
          <w:szCs w:val="26"/>
        </w:rPr>
        <w:t>Comprobante de domicilio</w:t>
      </w:r>
    </w:p>
    <w:p w14:paraId="1FF20832" w14:textId="21A1A29E" w:rsidR="00C65B74" w:rsidRPr="00C65B74" w:rsidRDefault="00C65B74" w:rsidP="00C65B74">
      <w:pPr>
        <w:pStyle w:val="Prrafodelista"/>
        <w:numPr>
          <w:ilvl w:val="0"/>
          <w:numId w:val="2"/>
        </w:numPr>
        <w:shd w:val="clear" w:color="auto" w:fill="FFFFFF"/>
        <w:spacing w:after="0" w:line="276" w:lineRule="atLeast"/>
        <w:jc w:val="both"/>
        <w:textAlignment w:val="baseline"/>
        <w:rPr>
          <w:rFonts w:ascii="Arial" w:hAnsi="Arial" w:cs="Arial"/>
          <w:bCs/>
          <w:sz w:val="26"/>
          <w:szCs w:val="26"/>
        </w:rPr>
      </w:pPr>
      <w:r w:rsidRPr="00C65B74">
        <w:rPr>
          <w:rFonts w:ascii="Arial" w:hAnsi="Arial" w:cs="Arial"/>
          <w:bCs/>
          <w:sz w:val="26"/>
          <w:szCs w:val="26"/>
        </w:rPr>
        <w:t>Acta del registro civil (Nacimiento y/o Matrimonio) para acreditar legalmente el parentesco</w:t>
      </w:r>
    </w:p>
    <w:p w14:paraId="2331299A" w14:textId="50E8455D" w:rsidR="00C65B74" w:rsidRPr="00C65B74" w:rsidRDefault="00C65B74" w:rsidP="00C65B74">
      <w:pPr>
        <w:pStyle w:val="Prrafodelista"/>
        <w:numPr>
          <w:ilvl w:val="0"/>
          <w:numId w:val="2"/>
        </w:numPr>
        <w:shd w:val="clear" w:color="auto" w:fill="FFFFFF"/>
        <w:spacing w:after="0" w:line="276" w:lineRule="atLeast"/>
        <w:jc w:val="both"/>
        <w:textAlignment w:val="baseline"/>
        <w:rPr>
          <w:rFonts w:ascii="Arial" w:hAnsi="Arial" w:cs="Arial"/>
          <w:bCs/>
          <w:sz w:val="26"/>
          <w:szCs w:val="26"/>
        </w:rPr>
      </w:pPr>
      <w:r w:rsidRPr="00C65B74">
        <w:rPr>
          <w:rFonts w:ascii="Arial" w:hAnsi="Arial" w:cs="Arial"/>
          <w:bCs/>
          <w:sz w:val="26"/>
          <w:szCs w:val="26"/>
        </w:rPr>
        <w:t>Nombre de la persona desaparecida y número de expediente en la COBUPEJ.</w:t>
      </w:r>
    </w:p>
    <w:p w14:paraId="3015BEB4" w14:textId="77777777" w:rsidR="00C65B74" w:rsidRPr="00C65B74" w:rsidRDefault="00C65B74" w:rsidP="00C65B74">
      <w:pPr>
        <w:pStyle w:val="Prrafodelista"/>
        <w:numPr>
          <w:ilvl w:val="0"/>
          <w:numId w:val="2"/>
        </w:num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Una vez presentada la solicitud de intervención por parte de los familiares, la COBUPEJ evaluará y programará según sea el caso, las fechas y el tipo de intervención, así como el porcentaje otorgado.</w:t>
      </w:r>
    </w:p>
    <w:p w14:paraId="2DF0E026" w14:textId="77777777" w:rsidR="00C65B74" w:rsidRDefault="00C65B74" w:rsidP="00C65B74">
      <w:pPr>
        <w:shd w:val="clear" w:color="auto" w:fill="FFFFFF"/>
        <w:spacing w:after="0" w:line="240" w:lineRule="auto"/>
        <w:jc w:val="both"/>
        <w:textAlignment w:val="baseline"/>
        <w:rPr>
          <w:rFonts w:ascii="Arial" w:hAnsi="Arial" w:cs="Arial"/>
          <w:bCs/>
          <w:sz w:val="26"/>
          <w:szCs w:val="26"/>
        </w:rPr>
      </w:pPr>
    </w:p>
    <w:p w14:paraId="070E6B30" w14:textId="72D9F09E" w:rsidR="00C65B74" w:rsidRPr="00C65B74" w:rsidRDefault="00C65B74" w:rsidP="00C65B74">
      <w:pPr>
        <w:pStyle w:val="Encabezado"/>
        <w:spacing w:before="240" w:after="120" w:line="276" w:lineRule="auto"/>
        <w:jc w:val="both"/>
        <w:rPr>
          <w:rFonts w:ascii="Arial" w:hAnsi="Arial" w:cs="Arial"/>
          <w:b/>
          <w:color w:val="ED7D31" w:themeColor="accent2"/>
          <w:sz w:val="26"/>
          <w:szCs w:val="26"/>
        </w:rPr>
      </w:pPr>
      <w:r w:rsidRPr="00C65B74">
        <w:rPr>
          <w:rFonts w:ascii="Arial" w:hAnsi="Arial" w:cs="Arial"/>
          <w:b/>
          <w:color w:val="ED7D31" w:themeColor="accent2"/>
          <w:sz w:val="26"/>
          <w:szCs w:val="26"/>
        </w:rPr>
        <w:t>Criterios y proceso de selección de beneficiarios</w:t>
      </w:r>
    </w:p>
    <w:p w14:paraId="6AEBAA29" w14:textId="792B5A20" w:rsidR="00C65B74" w:rsidRPr="00C65B74" w:rsidRDefault="00C65B74" w:rsidP="00C65B74">
      <w:p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Los interesados deberán presentarse en las instalaciones de la COBUPEJ, para efectuar una solicitud;</w:t>
      </w:r>
    </w:p>
    <w:p w14:paraId="29ED178F" w14:textId="77777777" w:rsidR="00C65B74" w:rsidRDefault="00C65B74" w:rsidP="00C65B74">
      <w:pPr>
        <w:shd w:val="clear" w:color="auto" w:fill="FFFFFF"/>
        <w:spacing w:after="0" w:line="240" w:lineRule="auto"/>
        <w:jc w:val="both"/>
        <w:textAlignment w:val="baseline"/>
        <w:rPr>
          <w:rFonts w:ascii="Arial" w:hAnsi="Arial" w:cs="Arial"/>
          <w:bCs/>
          <w:sz w:val="26"/>
          <w:szCs w:val="26"/>
        </w:rPr>
      </w:pPr>
    </w:p>
    <w:p w14:paraId="6DEBC47A" w14:textId="1C956269" w:rsidR="00C65B74" w:rsidRDefault="00C65B74" w:rsidP="00C65B74">
      <w:p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Las solicitudes de acceso a los tipos de  subsidio a cargo del “Programa de Apoyo a familiares de Personas Desaparecidas en el Estado de Jalisco”, se realizarán de manera presencial en el área de Atención y Vinculación a Familiares, salvo los casos donde los familiares radiquen en otro municipio del Estado de Jalisco o al interior de la República Mexicana, dicha solicitud puede iniciarse vía telefónica y a su llegada a las instalaciones de la COBUPEJ, se realizará el llenado de la solicitud, en la cual deberán plasmar toda la información requerida en el formato, que de manera enunciativa más no limitativa deberá contener la siguiente información:</w:t>
      </w:r>
    </w:p>
    <w:p w14:paraId="1E6A35A9" w14:textId="77777777" w:rsidR="00C65B74" w:rsidRPr="00C65B74" w:rsidRDefault="00C65B74" w:rsidP="00C65B74">
      <w:pPr>
        <w:shd w:val="clear" w:color="auto" w:fill="FFFFFF"/>
        <w:spacing w:after="0" w:line="240" w:lineRule="auto"/>
        <w:jc w:val="both"/>
        <w:textAlignment w:val="baseline"/>
        <w:rPr>
          <w:rFonts w:ascii="Arial" w:hAnsi="Arial" w:cs="Arial"/>
          <w:bCs/>
          <w:sz w:val="26"/>
          <w:szCs w:val="26"/>
        </w:rPr>
      </w:pPr>
    </w:p>
    <w:p w14:paraId="33413AF7" w14:textId="58BAF646"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Nombre completo de la Persona Desaparecida;</w:t>
      </w:r>
    </w:p>
    <w:p w14:paraId="687FD32B" w14:textId="65671BA4"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lastRenderedPageBreak/>
        <w:t>Núm. de expediente de Búsqueda;</w:t>
      </w:r>
    </w:p>
    <w:p w14:paraId="0AD516BB" w14:textId="14F7DA2A" w:rsidR="00C65B74" w:rsidRPr="00C65B74" w:rsidRDefault="00C65B74" w:rsidP="00C65B74">
      <w:pPr>
        <w:pStyle w:val="Prrafodelista"/>
        <w:numPr>
          <w:ilvl w:val="0"/>
          <w:numId w:val="3"/>
        </w:numPr>
        <w:shd w:val="clear" w:color="auto" w:fill="FFFFFF"/>
        <w:spacing w:after="0" w:line="240" w:lineRule="auto"/>
        <w:jc w:val="both"/>
        <w:textAlignment w:val="baseline"/>
        <w:rPr>
          <w:rFonts w:ascii="Arial" w:hAnsi="Arial" w:cs="Arial"/>
          <w:bCs/>
          <w:sz w:val="26"/>
          <w:szCs w:val="26"/>
        </w:rPr>
      </w:pPr>
      <w:r w:rsidRPr="00C65B74">
        <w:rPr>
          <w:rFonts w:ascii="Arial" w:hAnsi="Arial" w:cs="Arial"/>
          <w:bCs/>
          <w:sz w:val="26"/>
          <w:szCs w:val="26"/>
        </w:rPr>
        <w:t>Parentesco con la Persona Desaparecida, adjuntando los documentos que acrediten su personalidad;</w:t>
      </w:r>
    </w:p>
    <w:p w14:paraId="2BD5ABF2" w14:textId="7F4885C0"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Domicilio para oír y recibir notificaciones;</w:t>
      </w:r>
    </w:p>
    <w:p w14:paraId="3F323C9B" w14:textId="086C3E47"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Lugar y fecha en que es presentada la solicitud a la COBUPEJ;</w:t>
      </w:r>
    </w:p>
    <w:p w14:paraId="054BCA0C" w14:textId="6C74F016"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Firma o si no puede o no sabe firmar, se imprimirá la huella dactilar; y</w:t>
      </w:r>
    </w:p>
    <w:p w14:paraId="4792E9A1" w14:textId="5D2B7034"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Los que, en su caso, resulten aplicables de conformidad con la COBUPEJ y los presentes Lineamientos.</w:t>
      </w:r>
    </w:p>
    <w:p w14:paraId="6A1992F6" w14:textId="667C709A" w:rsidR="00C65B74" w:rsidRPr="00C65B74" w:rsidRDefault="00C65B74" w:rsidP="00C65B74">
      <w:pPr>
        <w:pStyle w:val="Prrafodelista"/>
        <w:numPr>
          <w:ilvl w:val="0"/>
          <w:numId w:val="3"/>
        </w:numPr>
        <w:shd w:val="clear" w:color="auto" w:fill="FFFFFF"/>
        <w:spacing w:after="0" w:line="207" w:lineRule="atLeast"/>
        <w:jc w:val="both"/>
        <w:textAlignment w:val="baseline"/>
        <w:rPr>
          <w:rFonts w:ascii="Arial" w:hAnsi="Arial" w:cs="Arial"/>
          <w:bCs/>
          <w:sz w:val="26"/>
          <w:szCs w:val="26"/>
        </w:rPr>
      </w:pPr>
      <w:r w:rsidRPr="00C65B74">
        <w:rPr>
          <w:rFonts w:ascii="Arial" w:hAnsi="Arial" w:cs="Arial"/>
          <w:bCs/>
          <w:sz w:val="26"/>
          <w:szCs w:val="26"/>
        </w:rPr>
        <w:t>Declaración de no duplicidad de apoyo.</w:t>
      </w:r>
    </w:p>
    <w:p w14:paraId="7B400A2D" w14:textId="77777777" w:rsidR="00856D8C" w:rsidRDefault="00856D8C" w:rsidP="00856D8C">
      <w:pPr>
        <w:shd w:val="clear" w:color="auto" w:fill="FFFFFF"/>
        <w:spacing w:after="0" w:line="207" w:lineRule="atLeast"/>
        <w:ind w:left="360"/>
        <w:jc w:val="both"/>
        <w:textAlignment w:val="baseline"/>
        <w:rPr>
          <w:rFonts w:ascii="Arial" w:hAnsi="Arial" w:cs="Arial"/>
          <w:bCs/>
          <w:sz w:val="26"/>
          <w:szCs w:val="26"/>
        </w:rPr>
      </w:pPr>
    </w:p>
    <w:p w14:paraId="7227E086" w14:textId="01036B82" w:rsidR="00C65B74" w:rsidRPr="00856D8C" w:rsidRDefault="00C65B74" w:rsidP="00856D8C">
      <w:pPr>
        <w:shd w:val="clear" w:color="auto" w:fill="FFFFFF"/>
        <w:spacing w:after="0" w:line="207" w:lineRule="atLeast"/>
        <w:ind w:left="360"/>
        <w:jc w:val="both"/>
        <w:textAlignment w:val="baseline"/>
        <w:rPr>
          <w:rFonts w:ascii="Arial" w:hAnsi="Arial" w:cs="Arial"/>
          <w:bCs/>
          <w:sz w:val="26"/>
          <w:szCs w:val="26"/>
        </w:rPr>
      </w:pPr>
      <w:r w:rsidRPr="00856D8C">
        <w:rPr>
          <w:rFonts w:ascii="Arial" w:hAnsi="Arial" w:cs="Arial"/>
          <w:bCs/>
          <w:sz w:val="26"/>
          <w:szCs w:val="26"/>
        </w:rPr>
        <w:t>El personal de la COBUPEJ asistirá en todo momento a los familiares en el llenado de la solicitud, con un enfoque diferencial para evitar su revictimización.</w:t>
      </w:r>
    </w:p>
    <w:p w14:paraId="48A914FD" w14:textId="77777777" w:rsidR="00856D8C" w:rsidRDefault="00856D8C" w:rsidP="00856D8C">
      <w:pPr>
        <w:shd w:val="clear" w:color="auto" w:fill="FFFFFF"/>
        <w:spacing w:after="0" w:line="240" w:lineRule="auto"/>
        <w:ind w:left="360"/>
        <w:jc w:val="both"/>
        <w:textAlignment w:val="baseline"/>
        <w:rPr>
          <w:rFonts w:ascii="Arial" w:hAnsi="Arial" w:cs="Arial"/>
          <w:bCs/>
          <w:sz w:val="26"/>
          <w:szCs w:val="26"/>
        </w:rPr>
      </w:pPr>
    </w:p>
    <w:p w14:paraId="7EDD69DD" w14:textId="6340D144" w:rsidR="00C65B74" w:rsidRPr="00856D8C" w:rsidRDefault="00C65B74" w:rsidP="00856D8C">
      <w:pPr>
        <w:shd w:val="clear" w:color="auto" w:fill="FFFFFF"/>
        <w:spacing w:after="0" w:line="240" w:lineRule="auto"/>
        <w:ind w:left="360"/>
        <w:jc w:val="both"/>
        <w:textAlignment w:val="baseline"/>
        <w:rPr>
          <w:rFonts w:ascii="Arial" w:hAnsi="Arial" w:cs="Arial"/>
          <w:bCs/>
          <w:sz w:val="26"/>
          <w:szCs w:val="26"/>
        </w:rPr>
      </w:pPr>
      <w:r w:rsidRPr="00856D8C">
        <w:rPr>
          <w:rFonts w:ascii="Arial" w:hAnsi="Arial" w:cs="Arial"/>
          <w:bCs/>
          <w:sz w:val="26"/>
          <w:szCs w:val="26"/>
        </w:rPr>
        <w:t>El área de Atención y Vinculación a Familiares por medio de Trabajo Social, realizará un estudio socioeconómico, el cual definirá el subsidio otorgado, número de familiares (hasta 3 familiares por expediente), número de días y/o monto máximo que se otorgara a la solicitud emitida y esta dependerá en todo momento del fondo presupuestal con el que se cuente al momento de la solicitud, dicho proceso será establecido y coordinado por el personal administrativo de la COBUPEJ.</w:t>
      </w:r>
    </w:p>
    <w:p w14:paraId="5C1CE96E" w14:textId="62D36A24" w:rsidR="00777B35" w:rsidRPr="00EA52D4" w:rsidRDefault="00777B35" w:rsidP="00EA52D4">
      <w:pPr>
        <w:tabs>
          <w:tab w:val="left" w:pos="2205"/>
        </w:tabs>
      </w:pPr>
    </w:p>
    <w:sectPr w:rsidR="00777B35" w:rsidRPr="00EA52D4" w:rsidSect="00043A0B">
      <w:headerReference w:type="default" r:id="rId8"/>
      <w:footerReference w:type="default" r:id="rId9"/>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5D403" w14:textId="77777777" w:rsidR="008B6656" w:rsidRDefault="008B6656" w:rsidP="007B1FEB">
      <w:pPr>
        <w:spacing w:after="0" w:line="240" w:lineRule="auto"/>
      </w:pPr>
      <w:r>
        <w:separator/>
      </w:r>
    </w:p>
  </w:endnote>
  <w:endnote w:type="continuationSeparator" w:id="0">
    <w:p w14:paraId="7891406F" w14:textId="77777777" w:rsidR="008B6656" w:rsidRDefault="008B6656"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Nutmeg Book">
    <w:altName w:val="Calibri"/>
    <w:panose1 w:val="020B0604020202020204"/>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1C2A0CAD" w14:textId="77777777" w:rsidTr="00AE7691">
      <w:tc>
        <w:tcPr>
          <w:tcW w:w="3538" w:type="dxa"/>
        </w:tcPr>
        <w:p w14:paraId="425B5A13" w14:textId="77777777" w:rsidR="00AE7691" w:rsidRPr="00777B35" w:rsidRDefault="00AE7691" w:rsidP="00777B35">
          <w:pPr>
            <w:pStyle w:val="Piedepgina"/>
            <w:rPr>
              <w:rFonts w:ascii="Century Gothic" w:hAnsi="Century Gothic"/>
              <w:b/>
              <w:sz w:val="16"/>
              <w:szCs w:val="16"/>
            </w:rPr>
          </w:pPr>
        </w:p>
      </w:tc>
      <w:tc>
        <w:tcPr>
          <w:tcW w:w="3647" w:type="dxa"/>
        </w:tcPr>
        <w:p w14:paraId="459B595A"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Content>
            <w:p w14:paraId="73BFB25A"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14350492"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01B3767C" wp14:editId="5CD5119E">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678A7786"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1B3767C"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" fillcolor="#ff8300" stroked="f">
              <v:textbox>
                <w:txbxContent>
                  <w:p w14:paraId="678A7786"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7511B86F" wp14:editId="43DD6998">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2028BC05" wp14:editId="55C1D073">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702C1" w14:textId="77777777" w:rsidR="008B6656" w:rsidRDefault="008B6656" w:rsidP="007B1FEB">
      <w:pPr>
        <w:spacing w:after="0" w:line="240" w:lineRule="auto"/>
      </w:pPr>
      <w:r>
        <w:separator/>
      </w:r>
    </w:p>
  </w:footnote>
  <w:footnote w:type="continuationSeparator" w:id="0">
    <w:p w14:paraId="5D95C89E" w14:textId="77777777" w:rsidR="008B6656" w:rsidRDefault="008B6656"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5E78AABB" w14:textId="77777777" w:rsidTr="003255DE">
      <w:trPr>
        <w:trHeight w:val="851"/>
      </w:trPr>
      <w:tc>
        <w:tcPr>
          <w:tcW w:w="1666" w:type="pct"/>
        </w:tcPr>
        <w:p w14:paraId="1E8DA2C8"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1FE3A596" wp14:editId="7B541C31">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tcPr>
        <w:p w14:paraId="3AAA91AC"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10878481" wp14:editId="39F30807">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tcPr>
        <w:p w14:paraId="3CA3441C"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2366DED0" wp14:editId="3C7EA868">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63AA97D"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 w15:restartNumberingAfterBreak="0">
    <w:nsid w:val="62812A2D"/>
    <w:multiLevelType w:val="multilevel"/>
    <w:tmpl w:val="AE6255AE"/>
    <w:lvl w:ilvl="0">
      <w:start w:val="1"/>
      <w:numFmt w:val="decimal"/>
      <w:lvlText w:val="%1."/>
      <w:lvlJc w:val="left"/>
      <w:pPr>
        <w:ind w:left="720" w:hanging="360"/>
      </w:pPr>
      <w:rPr>
        <w:rFonts w:hint="default"/>
        <w:b/>
        <w:color w:val="767171" w:themeColor="background2" w:themeShade="80"/>
      </w:rPr>
    </w:lvl>
    <w:lvl w:ilvl="1">
      <w:start w:val="1"/>
      <w:numFmt w:val="upperRoman"/>
      <w:lvlText w:val="%2."/>
      <w:lvlJc w:val="left"/>
      <w:pPr>
        <w:ind w:left="1440" w:hanging="360"/>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633440599">
    <w:abstractNumId w:val="0"/>
  </w:num>
  <w:num w:numId="2" w16cid:durableId="549616546">
    <w:abstractNumId w:val="1"/>
  </w:num>
  <w:num w:numId="3" w16cid:durableId="1189487494">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7704"/>
    <w:rsid w:val="00443319"/>
    <w:rsid w:val="00451ECE"/>
    <w:rsid w:val="00472E74"/>
    <w:rsid w:val="004A1AB8"/>
    <w:rsid w:val="004C5626"/>
    <w:rsid w:val="004C6EBE"/>
    <w:rsid w:val="004C7264"/>
    <w:rsid w:val="004D0D17"/>
    <w:rsid w:val="004D1623"/>
    <w:rsid w:val="004E169B"/>
    <w:rsid w:val="0051275C"/>
    <w:rsid w:val="005577BA"/>
    <w:rsid w:val="0057508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7687"/>
    <w:rsid w:val="00842EFE"/>
    <w:rsid w:val="00856D8C"/>
    <w:rsid w:val="00891878"/>
    <w:rsid w:val="008B6656"/>
    <w:rsid w:val="008C0BDE"/>
    <w:rsid w:val="008D5C40"/>
    <w:rsid w:val="008D5EAD"/>
    <w:rsid w:val="00957951"/>
    <w:rsid w:val="00957BBC"/>
    <w:rsid w:val="00960867"/>
    <w:rsid w:val="009901DE"/>
    <w:rsid w:val="009923E4"/>
    <w:rsid w:val="009E0775"/>
    <w:rsid w:val="009E798E"/>
    <w:rsid w:val="00A64AC1"/>
    <w:rsid w:val="00A6602C"/>
    <w:rsid w:val="00A81DA9"/>
    <w:rsid w:val="00AD7664"/>
    <w:rsid w:val="00AD7B00"/>
    <w:rsid w:val="00AE7691"/>
    <w:rsid w:val="00AF5580"/>
    <w:rsid w:val="00B127F2"/>
    <w:rsid w:val="00B13478"/>
    <w:rsid w:val="00B16CCD"/>
    <w:rsid w:val="00B479F6"/>
    <w:rsid w:val="00B835C5"/>
    <w:rsid w:val="00BA161D"/>
    <w:rsid w:val="00BA5332"/>
    <w:rsid w:val="00C54EF1"/>
    <w:rsid w:val="00C65B74"/>
    <w:rsid w:val="00C72F80"/>
    <w:rsid w:val="00C90D9C"/>
    <w:rsid w:val="00C91609"/>
    <w:rsid w:val="00CA635C"/>
    <w:rsid w:val="00CB7A0D"/>
    <w:rsid w:val="00CC21EA"/>
    <w:rsid w:val="00CD715F"/>
    <w:rsid w:val="00CE2DA3"/>
    <w:rsid w:val="00D624CC"/>
    <w:rsid w:val="00D80748"/>
    <w:rsid w:val="00DD32B0"/>
    <w:rsid w:val="00E104FB"/>
    <w:rsid w:val="00E36D60"/>
    <w:rsid w:val="00E40F0E"/>
    <w:rsid w:val="00E57CFB"/>
    <w:rsid w:val="00E70AF9"/>
    <w:rsid w:val="00EA52D4"/>
    <w:rsid w:val="00EB67E5"/>
    <w:rsid w:val="00EC4916"/>
    <w:rsid w:val="00ED7560"/>
    <w:rsid w:val="00F1019E"/>
    <w:rsid w:val="00F138C8"/>
    <w:rsid w:val="00F40472"/>
    <w:rsid w:val="00F47997"/>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2CAC2"/>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customStyle="1" w:styleId="romanos">
    <w:name w:val="romanos"/>
    <w:basedOn w:val="Normal"/>
    <w:rsid w:val="00C65B74"/>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inciso">
    <w:name w:val="inciso"/>
    <w:basedOn w:val="Normal"/>
    <w:rsid w:val="00C65B74"/>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ninguno">
    <w:name w:val="ninguno"/>
    <w:basedOn w:val="Fuentedeprrafopredeter"/>
    <w:rsid w:val="00C65B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524</Words>
  <Characters>2563</Characters>
  <Application>Microsoft Office Word</Application>
  <DocSecurity>0</DocSecurity>
  <Lines>88</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margarita vazquez</cp:lastModifiedBy>
  <cp:revision>2</cp:revision>
  <cp:lastPrinted>2025-03-13T17:59:00Z</cp:lastPrinted>
  <dcterms:created xsi:type="dcterms:W3CDTF">2026-05-11T22:00:00Z</dcterms:created>
  <dcterms:modified xsi:type="dcterms:W3CDTF">2026-05-11T22:00:00Z</dcterms:modified>
</cp:coreProperties>
</file>