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E862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79B0BD22" w14:textId="0662AB00" w:rsidR="001A41CE" w:rsidRPr="00835BEA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Secretaría de Cultura</w:t>
      </w:r>
    </w:p>
    <w:p w14:paraId="0C54B0C6" w14:textId="2B9DE7A7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F40338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Habita la Escena</w:t>
      </w:r>
    </w:p>
    <w:p w14:paraId="06962FD9" w14:textId="63CCAC09"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41844A06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Requisitos de participación</w:t>
      </w:r>
    </w:p>
    <w:p w14:paraId="0B18967C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4951BF67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I.-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Cada puesta en escena contará con solo 01 (UNA) persona responsable del proyecto, quien será el enlace con la Jefatura de Espacios Escénicos de la Secretaría de Cultura.</w:t>
      </w:r>
    </w:p>
    <w:p w14:paraId="6028C0A3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16730E7A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II.-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Las propuestas deberán presentarse por los medios electrónicos estipulados en la convocatoria.</w:t>
      </w:r>
    </w:p>
    <w:p w14:paraId="56FF08F4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1107600B" w14:textId="77777777" w:rsidR="004B70EB" w:rsidRPr="004B70EB" w:rsidRDefault="004B70EB" w:rsidP="004B70EB">
      <w:pPr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III.-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Las postulantes que se encuentren concursando simultáneamente en otro programa de la Secretaría de Cultura, ya sea estatal o de fondos mixtos, podrán participar en este programa. No obstante, en caso de verse favorecidos en más de un programa 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00"/>
          <w:lang w:eastAsia="es-MX"/>
        </w:rPr>
        <w:t>o convocatoria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, salvo 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00"/>
          <w:lang w:eastAsia="es-MX"/>
        </w:rPr>
        <w:t xml:space="preserve">la convocatoria 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de Proyecta </w:t>
      </w:r>
      <w:proofErr w:type="gramStart"/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>Traslados,  deberán</w:t>
      </w:r>
      <w:proofErr w:type="gramEnd"/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renunciar a alguno de los estímulos con el fin de beneficiar a un mayor número de proyectos.</w:t>
      </w:r>
    </w:p>
    <w:p w14:paraId="62FC52F2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0506FCA9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IV.-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Podrán participar personas físicas o jurídicas (morales) que generen o desarrollen servicios y productos con contenidos culturales y artísticos.</w:t>
      </w:r>
    </w:p>
    <w:p w14:paraId="7817A4B3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3E1667E8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V.-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Sobre las personas físicas deberán ser originarias o acreditar por lo menos 3 (TRES) años de residencia en el Estado de Jalisco y estar</w:t>
      </w: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 xml:space="preserve"> 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>inscritas en el Registro Federal de Contribuyentes, con posibilidad de emitir Constancia Fiscal Digital por Internet (CFDI).</w:t>
      </w:r>
    </w:p>
    <w:p w14:paraId="7C9CF2F0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2C20E237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VI.-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En el caso de personas jurídicas (morales) estar legalmente constituidas en Jalisco y estar inscritas en el Registro Federal de Contribuyentes con posibilidad de emitir Constancia Fiscal Digital por Internet (CFDI).</w:t>
      </w:r>
    </w:p>
    <w:p w14:paraId="049329BB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1CB4A4EE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VII.-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Presentar un proyecto susceptible para ser parte de la programación en las categorías </w:t>
      </w:r>
      <w:proofErr w:type="gramStart"/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>y  los</w:t>
      </w:r>
      <w:proofErr w:type="gramEnd"/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espacios mencionados en los apartados 6.1.2  y 6.1.3 de las Reglas de Operación de este programa.</w:t>
      </w:r>
    </w:p>
    <w:p w14:paraId="59280890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6FDD6ECD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VIII.-</w:t>
      </w:r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 xml:space="preserve"> Subir a la plataforma, adjunto al proyecto, los documentos que se mencionan en el ANEXO 1 de las presentes Reglas de </w:t>
      </w:r>
      <w:proofErr w:type="gramStart"/>
      <w:r w:rsidRPr="004B70EB">
        <w:rPr>
          <w:rFonts w:ascii="Arial" w:eastAsia="Times New Roman" w:hAnsi="Arial" w:cs="Arial"/>
          <w:color w:val="000000"/>
          <w:bdr w:val="none" w:sz="0" w:space="0" w:color="auto" w:frame="1"/>
          <w:lang w:eastAsia="es-MX"/>
        </w:rPr>
        <w:t>Operación..</w:t>
      </w:r>
      <w:proofErr w:type="gramEnd"/>
    </w:p>
    <w:p w14:paraId="1CF09D4B" w14:textId="77777777" w:rsidR="004B70EB" w:rsidRPr="004B70EB" w:rsidRDefault="004B70EB" w:rsidP="004B70EB">
      <w:pPr>
        <w:shd w:val="clear" w:color="auto" w:fill="FFFFFF"/>
        <w:spacing w:after="24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p w14:paraId="3263A02A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t> </w:t>
      </w:r>
    </w:p>
    <w:p w14:paraId="444653FD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79D0F07F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2AB96F7E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6D072514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493FF996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3D6A918A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039EF798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35638117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7BCA9327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283F2C5D" w14:textId="77777777" w:rsid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</w:pPr>
    </w:p>
    <w:p w14:paraId="55CF1299" w14:textId="257C2FB6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s-MX"/>
        </w:rPr>
        <w:lastRenderedPageBreak/>
        <w:t>Documentos requeridos</w:t>
      </w:r>
    </w:p>
    <w:p w14:paraId="040954F2" w14:textId="77777777" w:rsidR="004B70EB" w:rsidRPr="004B70EB" w:rsidRDefault="004B70EB" w:rsidP="004B70EB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6"/>
      </w:tblGrid>
      <w:tr w:rsidR="004B70EB" w:rsidRPr="004B70EB" w14:paraId="7CC3A787" w14:textId="77777777" w:rsidTr="004B70EB">
        <w:trPr>
          <w:trHeight w:val="7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0C87D3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Los documentos requeridos para personas físicas y personas jurídicas respectivamente, serán los siguientes:</w:t>
            </w:r>
          </w:p>
        </w:tc>
      </w:tr>
    </w:tbl>
    <w:p w14:paraId="78FEEC3D" w14:textId="77777777" w:rsidR="004B70EB" w:rsidRPr="004B70EB" w:rsidRDefault="004B70EB" w:rsidP="004B70EB">
      <w:pPr>
        <w:shd w:val="clear" w:color="auto" w:fill="FFFFFF"/>
        <w:spacing w:after="0" w:line="240" w:lineRule="auto"/>
        <w:ind w:left="-2" w:hanging="2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4B70EB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  <w:lang w:eastAsia="es-MX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5093"/>
      </w:tblGrid>
      <w:tr w:rsidR="004B70EB" w:rsidRPr="004B70EB" w14:paraId="07184CD1" w14:textId="77777777" w:rsidTr="004B70EB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B9C649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Documentación requerida para personas físicas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8CE89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Documentación requerida para personas jurídicas</w:t>
            </w:r>
          </w:p>
        </w:tc>
      </w:tr>
      <w:tr w:rsidR="004B70EB" w:rsidRPr="004B70EB" w14:paraId="0C95AED1" w14:textId="77777777" w:rsidTr="004B70EB">
        <w:trPr>
          <w:trHeight w:val="10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47A8E5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Si quien solicita es originaria del estado de Jalisco, copia legible de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acta de nacimiento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expedida por el registro civil.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273128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I. Copia del acta constitutiva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, incluyendo, en su caso, sus modificaciones.</w:t>
            </w:r>
          </w:p>
        </w:tc>
      </w:tr>
      <w:tr w:rsidR="004B70EB" w:rsidRPr="004B70EB" w14:paraId="68762B82" w14:textId="77777777" w:rsidTr="004B70EB">
        <w:trPr>
          <w:trHeight w:val="40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602EE3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Si quien solicita no es originaria de Jalisco, documentos que acrediten su residencia durante al menos 3 años en el Estado, los cuales podrán ser los siguientes:</w:t>
            </w:r>
          </w:p>
          <w:p w14:paraId="35F3A5B0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-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Constancia de residencia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emitida por el Gobierno Municipal que corresponda al domicilio de la persona interesada.</w:t>
            </w:r>
          </w:p>
          <w:p w14:paraId="5F282801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-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Comprobantes de domicilio, de estudios y/o laborales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con antigüedad de 3 años previos a la publicación de la convocatoria correspondiente.</w:t>
            </w:r>
          </w:p>
          <w:p w14:paraId="22938AC1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Además, la persona interesada deberá adjuntar un escrito en el que manifieste bajo protesta de decir verdad, que cumple con este requisito.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EC02B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Copia del documento público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en donde consten las facultades vigentes de quien ostente la representación legal.</w:t>
            </w:r>
          </w:p>
          <w:p w14:paraId="2F5EF1FC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 </w:t>
            </w:r>
          </w:p>
        </w:tc>
      </w:tr>
      <w:tr w:rsidR="004B70EB" w:rsidRPr="004B70EB" w14:paraId="76AB1A92" w14:textId="77777777" w:rsidTr="004B70EB">
        <w:trPr>
          <w:trHeight w:val="22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7007B3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II. BIS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Si quien aspira a la convocatoria es de nacionalidad extranjera, además de lo estipulado en el punto anterior, deberá presentar copia del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documento migratorio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vigente emitido por el Instituto Nacional de Migración que acredite su legal estancia en el país, con antigüedad de 3 años previos a la publicación de la Convocatoria.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CE41FF7" w14:textId="77777777" w:rsidR="004B70EB" w:rsidRPr="004B70EB" w:rsidRDefault="004B70EB" w:rsidP="004B70EB">
            <w:pPr>
              <w:spacing w:after="0" w:line="240" w:lineRule="auto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</w:p>
        </w:tc>
      </w:tr>
      <w:tr w:rsidR="004B70EB" w:rsidRPr="004B70EB" w14:paraId="01799DFA" w14:textId="77777777" w:rsidTr="004B70EB">
        <w:trPr>
          <w:trHeight w:val="136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275D0F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Copia de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identificación oficial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vigente de quien solicita. (Credencial para votar, pasaporte, licencia de conducir o cédula profesional)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29D268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Copia de identificación oficial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vigente de la persona representante legal. (Credencial para votar, pasaporte, licencia de conducir o cédula profesional)</w:t>
            </w:r>
          </w:p>
        </w:tc>
      </w:tr>
      <w:tr w:rsidR="004B70EB" w:rsidRPr="004B70EB" w14:paraId="279F8463" w14:textId="77777777" w:rsidTr="004B70EB">
        <w:trPr>
          <w:trHeight w:val="20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AE2A28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lastRenderedPageBreak/>
              <w:t>IV.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Copia de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comprobante de domicilio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. Recibo de pago de energía eléctrica, agua, predial o teléfono, con antigüedad no mayor a 2 (dos) meses anteriores a la publicación de la convocatoria.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40C10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IV.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Copia de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comprobante de domicilio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. Recibo de luz eléctrica, agua, predial o teléfono, con antigüedad no mayor a 2 (dos) meses anteriores a la publicación de la convocatoria.</w:t>
            </w:r>
          </w:p>
        </w:tc>
      </w:tr>
      <w:tr w:rsidR="004B70EB" w:rsidRPr="004B70EB" w14:paraId="2E34B30E" w14:textId="77777777" w:rsidTr="004B70EB">
        <w:trPr>
          <w:trHeight w:val="2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A69F80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Currículo de quien solicita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y del equipo creativo que forme parte del proyecto.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Podrá incluir material o ligas a páginas electrónicas que permitan conocer su experiencia en el giro donde se desarrollarán los productos finales, siempre que su participación sea explícita en los créditos.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41AA71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Currículo de la persona jurídica solicitante y del equipo creativo que forme parte del proyecto.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Podrá incluir material o ligas a páginas electrónicas que permitan conocer su experiencia en el giro donde se desarrollarán los productos finales, siempre que su participación sea explícita en los créditos.</w:t>
            </w:r>
          </w:p>
        </w:tc>
      </w:tr>
      <w:tr w:rsidR="004B70EB" w:rsidRPr="004B70EB" w14:paraId="49B068A0" w14:textId="77777777" w:rsidTr="004B70EB">
        <w:trPr>
          <w:trHeight w:val="117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C5D942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Constancia de situación fiscal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activa y completa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emitida por el Sistema de Administración Tributaria (SAT) con una antigüedad no mayor a 2 (dos) meses contados a partir del día en que se ingrese la presente documentación ante la Secretaría de Cultura, en donde se refleje el domicilio fiscal, el régimen fiscal y la actividad económica en la cual se encuentra inscrita la persona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solicitante que tenga relación a fin con la categoría a la que participa.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2C8327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Constancia de situación fiscal activa y completa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emitida por el Sistema de Administración Tributaria (SAT) con una antigüedad no mayor a 2 meses contados a partir del día en que se ingrese la presente documentación ante la Secretaría de Cultura, en donde se refleje el domicilio fiscal, el régimen fiscal y la actividad económica en la cual se encuentra inscrita la persona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solicitante que tenga relación a la categoría a la que participa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. </w:t>
            </w:r>
          </w:p>
        </w:tc>
      </w:tr>
      <w:tr w:rsidR="004B70EB" w:rsidRPr="004B70EB" w14:paraId="5B71F287" w14:textId="77777777" w:rsidTr="004B70EB">
        <w:trPr>
          <w:trHeight w:val="2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AAACD3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VII. Espacios libre de violencia</w:t>
            </w:r>
          </w:p>
          <w:p w14:paraId="21B4E74E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Manifiesto firmado por todos los integrantes del proyecto que haga constar su compromiso con la creación de Espacios libres de violencia.</w:t>
            </w:r>
          </w:p>
          <w:p w14:paraId="341A6E35" w14:textId="77777777" w:rsidR="004B70EB" w:rsidRPr="004B70EB" w:rsidRDefault="004B70EB" w:rsidP="004B70EB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7502BD0B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Para conocimiento del Programa:</w:t>
            </w:r>
          </w:p>
          <w:p w14:paraId="051B4E61" w14:textId="77777777" w:rsidR="004B70EB" w:rsidRPr="004B70EB" w:rsidRDefault="004B70EB" w:rsidP="004B70EB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hyperlink r:id="rId8" w:history="1">
              <w:r w:rsidRPr="004B70EB">
                <w:rPr>
                  <w:rFonts w:ascii="Arial" w:eastAsia="Times New Roman" w:hAnsi="Arial" w:cs="Arial"/>
                  <w:color w:val="1155CC"/>
                  <w:u w:val="single"/>
                  <w:bdr w:val="none" w:sz="0" w:space="0" w:color="auto" w:frame="1"/>
                  <w:lang w:eastAsia="es-MX"/>
                </w:rPr>
                <w:t>https://igualdad.jalisco.gob.mx/wp-content/uploads/2022/03/Programa-de-Prevencion_version-final.pdf</w:t>
              </w:r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9A8AA0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VII. Espacios libre de violencia</w:t>
            </w:r>
          </w:p>
          <w:p w14:paraId="5AC4D61E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Manifiesto firmado por todos los integrantes del proyecto que haga constar su compromiso con la creación de Espacios libres de violencia.</w:t>
            </w:r>
          </w:p>
          <w:p w14:paraId="4C572D5E" w14:textId="77777777" w:rsidR="004B70EB" w:rsidRPr="004B70EB" w:rsidRDefault="004B70EB" w:rsidP="004B70EB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47743B47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Para conocimiento del Programa:</w:t>
            </w:r>
          </w:p>
          <w:p w14:paraId="5112DB3F" w14:textId="77777777" w:rsidR="004B70EB" w:rsidRPr="004B70EB" w:rsidRDefault="004B70EB" w:rsidP="004B70EB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hyperlink r:id="rId9" w:history="1">
              <w:r w:rsidRPr="004B70EB">
                <w:rPr>
                  <w:rFonts w:ascii="Arial" w:eastAsia="Times New Roman" w:hAnsi="Arial" w:cs="Arial"/>
                  <w:color w:val="1155CC"/>
                  <w:u w:val="single"/>
                  <w:bdr w:val="none" w:sz="0" w:space="0" w:color="auto" w:frame="1"/>
                  <w:lang w:eastAsia="es-MX"/>
                </w:rPr>
                <w:t>https://igualdad.jalisco.gob.mx/wp-content/uploads/2022/03/Programa-de-Prevencion_version-final.pdf</w:t>
              </w:r>
            </w:hyperlink>
          </w:p>
        </w:tc>
      </w:tr>
      <w:tr w:rsidR="004B70EB" w:rsidRPr="004B70EB" w14:paraId="2D175CB0" w14:textId="77777777" w:rsidTr="004B70EB">
        <w:trPr>
          <w:trHeight w:val="2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71FB70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lastRenderedPageBreak/>
              <w:t>VIII.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Síntesis ejecutiva del proyecto. </w:t>
            </w:r>
          </w:p>
          <w:p w14:paraId="58C7BBB9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ANEXO 1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documento en PDF con todos los datos requeridos dependiendo la categoría en la que se participa, y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firmada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por la persona solicitante del proyecto. Los conceptos no previstos en los apartados anteriores, mismos que contribuyan al desarrollo de los proyectos, estarán avalados por el Comité de Evaluación y Dictamen.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797F5A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VIII.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Síntesis ejecutiva del proyecto.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br/>
              <w:t>ANEXO 1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documento en PDF con todos los datos requeridos dependiendo la categoría en la que se participa, y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firmada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por la persona solicitante del proyecto. Los conceptos no previstos en los apartados anteriores, mismos que contribuyan al desarrollo de los proyectos, estarán avalados por el Comité de Evaluación y Dictamen.</w:t>
            </w:r>
          </w:p>
        </w:tc>
      </w:tr>
      <w:tr w:rsidR="004B70EB" w:rsidRPr="004B70EB" w14:paraId="0AECE713" w14:textId="77777777" w:rsidTr="004B70EB">
        <w:trPr>
          <w:trHeight w:val="13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4BA03B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IX.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Presupuesto desglosado. ANEXO 2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. En caso de que se generen gastos operativos del recinto, éstos deberán ser cubiertos por el postulante. Así como el pago de comisiones derivadas del boletaje. El postulante se obliga a solicitar a cada uno de los espacios el estimado de gastos operativos según sus </w:t>
            </w:r>
            <w:proofErr w:type="spellStart"/>
            <w:proofErr w:type="gram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requerimientos:horarios</w:t>
            </w:r>
            <w:proofErr w:type="spellEnd"/>
            <w:proofErr w:type="gram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de montaje, función, desmontaje, particularidades del proyecto, etc.</w:t>
            </w:r>
          </w:p>
          <w:p w14:paraId="144EEA0A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Dentro del ANEXO 2 se deberán considerar traslados, comisiones de boletaje, renta de equipo especial y todo aquello que se requiera para llevar a cabo el proyecto. No se deberán considerar gastos de producción, construcción o elaboración de material.</w:t>
            </w:r>
          </w:p>
          <w:p w14:paraId="32754166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Con el objetivo de que los proyectos consoliden su presupuesto con los ingresos de taquilla, ésta será entregada a la agrupación al 100%, por lo que los gastos operativos y comisiones derivadas de la boletera deberán cubrirse previo al inicio de la temporada.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5AAFA2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IX.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Presupuesto desglosado. ANEXO 2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br/>
              <w:t>En caso de que se generen gastos operativos del recinto, éstos deberán ser cubiertos por el postulante. Así como el pago de comisiones derivadas del boletaje. El postulante se obliga a solicitar a cada uno de los espacios el estimado de gastos operativos según sus requerimientos: horarios de montaje, función, desmontaje, particularidades del proyecto, etc.</w:t>
            </w:r>
          </w:p>
          <w:p w14:paraId="4D10C1ED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Dentro del ANEXO 2 se deberán considerar traslados, comisiones de boletaje, renta de equipo especial y todo aquello que se requiera para llevar a cabo el proyecto. No se deberán considerar gastos de producción, construcción o elaboración de material.</w:t>
            </w:r>
          </w:p>
          <w:p w14:paraId="16EC8667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Con el objetivo de que los proyectos consoliden su presupuesto con los ingresos de taquilla, ésta será entregada a la agrupación al 100%, por lo que los gastos operativos y comisiones derivadas de la boletera deberán cubrirse previo al inicio de la temporada.</w:t>
            </w:r>
          </w:p>
        </w:tc>
      </w:tr>
      <w:tr w:rsidR="004B70EB" w:rsidRPr="004B70EB" w14:paraId="48FBF417" w14:textId="77777777" w:rsidTr="004B70EB">
        <w:trPr>
          <w:trHeight w:val="60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698C95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X.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Formulario Digital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correspondiente a la información del representante y el documento en PDF del ANEXO 1 acorde a la categoría a participar, en los medios digitales establecidos en la publicación de la convocatoria.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431150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X.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>Formulario Digital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FF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correspondiente a la información del representante y el documento en PDF del ANEXO 1 acorde a la categoría a participar, en los medios digitales establecidos en la publicación de la convocatoria.</w:t>
            </w:r>
          </w:p>
        </w:tc>
      </w:tr>
      <w:tr w:rsidR="004B70EB" w:rsidRPr="004B70EB" w14:paraId="79A4AC53" w14:textId="77777777" w:rsidTr="004B70EB">
        <w:trPr>
          <w:trHeight w:val="11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D001E2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XI.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Información de contacto.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Señalando nombre, teléfono, domicilio y correo electrónico de la persona aspirante a la Convocatoria, así como un segundo contacto de respaldo.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4E151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XI.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 xml:space="preserve">Información de contacto.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Señalando nombre, teléfono, domicilio y correo electrónico de la persona que comparezca a inscribir al aspirante a la Convocatoria, así como un segundo contacto de respaldo.</w:t>
            </w:r>
          </w:p>
        </w:tc>
      </w:tr>
      <w:tr w:rsidR="004B70EB" w:rsidRPr="004B70EB" w14:paraId="3883B937" w14:textId="77777777" w:rsidTr="004B70EB">
        <w:trPr>
          <w:trHeight w:val="184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73EC6E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lastRenderedPageBreak/>
              <w:t>XII.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Constancia de conclusión satisfactoria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 xml:space="preserve">. En caso de haber sido beneficiado en la modalidad de alguna edición anterior de </w:t>
            </w:r>
            <w:r w:rsidRPr="004B70EB">
              <w:rPr>
                <w:rFonts w:ascii="Arial" w:eastAsia="Times New Roman" w:hAnsi="Arial" w:cs="Arial"/>
                <w:i/>
                <w:iCs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Habita la Escena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, deberá presentar copia de la carta de entera satisfacción en la cual se estipula la conclusión del proyecto apoyado.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42109A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XII.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Constancia de conclusión satisfactoria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 xml:space="preserve">. En caso de haber sido beneficiado en la modalidad de alguna edición anterior de </w:t>
            </w:r>
            <w:r w:rsidRPr="004B70EB">
              <w:rPr>
                <w:rFonts w:ascii="Arial" w:eastAsia="Times New Roman" w:hAnsi="Arial" w:cs="Arial"/>
                <w:i/>
                <w:iCs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Habita la Escena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>, deberá presentar copia de la carta de entera satisfacción en la cual se estipula la conclusión del proyecto apoyado</w:t>
            </w:r>
          </w:p>
        </w:tc>
      </w:tr>
      <w:tr w:rsidR="004B70EB" w:rsidRPr="004B70EB" w14:paraId="16DE7C5C" w14:textId="77777777" w:rsidTr="004B70EB">
        <w:trPr>
          <w:trHeight w:val="7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654195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XIII. Constancia de derechos de autor a favor del postulante a esta convocatoria.</w:t>
            </w:r>
          </w:p>
          <w:p w14:paraId="3791B95C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Cualquiera de los siguientes documentos es válido para cumplir con este requisito:</w:t>
            </w:r>
          </w:p>
          <w:p w14:paraId="6C80DC28" w14:textId="77777777" w:rsidR="004B70EB" w:rsidRPr="004B70EB" w:rsidRDefault="004B70EB" w:rsidP="004B70EB">
            <w:pPr>
              <w:numPr>
                <w:ilvl w:val="0"/>
                <w:numId w:val="3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b/>
                <w:bCs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Certificado de INDAUTOR a nombre de la persona responsable</w:t>
            </w:r>
          </w:p>
          <w:p w14:paraId="268ACD4A" w14:textId="77777777" w:rsidR="004B70EB" w:rsidRPr="004B70EB" w:rsidRDefault="004B70EB" w:rsidP="004B70EB">
            <w:pPr>
              <w:numPr>
                <w:ilvl w:val="0"/>
                <w:numId w:val="3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b/>
                <w:bCs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Carta de cesión de derechos a favor de la persona responsable</w:t>
            </w:r>
          </w:p>
          <w:p w14:paraId="35F252F2" w14:textId="77777777" w:rsidR="004B70EB" w:rsidRPr="004B70EB" w:rsidRDefault="004B70EB" w:rsidP="004B70EB">
            <w:pPr>
              <w:numPr>
                <w:ilvl w:val="0"/>
                <w:numId w:val="3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b/>
                <w:bCs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Carta bajo protesta de decir verdad que se cuenta con los derechos de exhibición y distribución del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 xml:space="preserve">proyecto planteado, dejando a salvo a la Secretaría de </w:t>
            </w:r>
            <w:proofErr w:type="gram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shd w:val="clear" w:color="auto" w:fill="FFFF00"/>
                <w:lang w:eastAsia="es-MX"/>
              </w:rPr>
              <w:t xml:space="preserve">Cultura 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de</w:t>
            </w:r>
            <w:proofErr w:type="gram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cualquier  conflicto en la materia.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64D732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XIII.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Constancia de derechos de autor a favor del postulante a esta convocatoria.</w:t>
            </w:r>
          </w:p>
          <w:p w14:paraId="33A0655E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Cualquiera de los siguientes documentos es válido para cumplir con este requisito:</w:t>
            </w:r>
          </w:p>
          <w:p w14:paraId="2B5D9693" w14:textId="77777777" w:rsidR="004B70EB" w:rsidRPr="004B70EB" w:rsidRDefault="004B70EB" w:rsidP="004B70EB">
            <w:pPr>
              <w:numPr>
                <w:ilvl w:val="0"/>
                <w:numId w:val="4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b/>
                <w:bCs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Certificado de INDAUTOR a nombre de la persona responsable</w:t>
            </w:r>
          </w:p>
          <w:p w14:paraId="40664D8F" w14:textId="77777777" w:rsidR="004B70EB" w:rsidRPr="004B70EB" w:rsidRDefault="004B70EB" w:rsidP="004B70EB">
            <w:pPr>
              <w:numPr>
                <w:ilvl w:val="0"/>
                <w:numId w:val="4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b/>
                <w:bCs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Carta de cesión de derechos a favor de la persona responsable</w:t>
            </w:r>
          </w:p>
          <w:p w14:paraId="2FBA3DB8" w14:textId="77777777" w:rsidR="004B70EB" w:rsidRPr="004B70EB" w:rsidRDefault="004B70EB" w:rsidP="004B70EB">
            <w:pPr>
              <w:numPr>
                <w:ilvl w:val="0"/>
                <w:numId w:val="4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b/>
                <w:bCs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Carta bajo protesta de decir verdad que se cuenta con los derechos de exhibición y distribución del proyecto planteado, dejando a salvo a la Secretaría de Cultura de </w:t>
            </w:r>
            <w:proofErr w:type="gram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cualquier  conflicto</w:t>
            </w:r>
            <w:proofErr w:type="gram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en la materia.</w:t>
            </w:r>
          </w:p>
        </w:tc>
      </w:tr>
      <w:tr w:rsidR="004B70EB" w:rsidRPr="004B70EB" w14:paraId="34D1FD20" w14:textId="77777777" w:rsidTr="004B70EB">
        <w:trPr>
          <w:trHeight w:val="7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5597F5" w14:textId="77777777" w:rsidR="004B70EB" w:rsidRPr="004B70EB" w:rsidRDefault="004B70EB" w:rsidP="004B70EB">
            <w:pPr>
              <w:spacing w:after="0" w:line="240" w:lineRule="auto"/>
              <w:ind w:left="-2" w:hanging="2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XIV. Desarrollar actividades relacionadas con giros artísticos y culturales.</w:t>
            </w:r>
          </w:p>
          <w:p w14:paraId="1EB3773C" w14:textId="77777777" w:rsidR="004B70EB" w:rsidRPr="004B70EB" w:rsidRDefault="004B70EB" w:rsidP="004B70EB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65F1FB8E" w14:textId="77777777" w:rsidR="004B70EB" w:rsidRPr="004B70EB" w:rsidRDefault="004B70EB" w:rsidP="004B70EB">
            <w:pPr>
              <w:numPr>
                <w:ilvl w:val="0"/>
                <w:numId w:val="5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Directorio de Talento Jalisco.  Las personas solicitantes deberán estar registradas en el portal de difusión profesional de las comunidades culturales, artísticas y creativas del estado de Jalisco ( </w:t>
            </w:r>
            <w:hyperlink r:id="rId10" w:history="1">
              <w:r w:rsidRPr="004B70EB">
                <w:rPr>
                  <w:rFonts w:ascii="Arial" w:eastAsia="Times New Roman" w:hAnsi="Arial" w:cs="Arial"/>
                  <w:color w:val="0000FF"/>
                  <w:u w:val="single"/>
                  <w:bdr w:val="none" w:sz="0" w:space="0" w:color="auto" w:frame="1"/>
                  <w:lang w:eastAsia="es-MX"/>
                </w:rPr>
                <w:t>Portal Talento Jalisco</w:t>
              </w:r>
            </w:hyperlink>
            <w:r w:rsidRPr="004B70EB">
              <w:rPr>
                <w:rFonts w:ascii="Arial" w:eastAsia="Times New Roman" w:hAnsi="Arial" w:cs="Arial"/>
                <w:color w:val="0000FF"/>
                <w:u w:val="single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y deberán presentar un archivo en </w:t>
            </w:r>
            <w:proofErr w:type="spell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pdf</w:t>
            </w:r>
            <w:proofErr w:type="spell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con la impresión de pantalla que muestre la realización de su trámite o </w:t>
            </w:r>
            <w:proofErr w:type="gram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en  caso</w:t>
            </w:r>
            <w:proofErr w:type="gram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, el propio registro.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4C70B9" w14:textId="77777777" w:rsidR="004B70EB" w:rsidRPr="004B70EB" w:rsidRDefault="004B70EB" w:rsidP="004B70EB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eastAsia="es-MX"/>
              </w:rPr>
              <w:t>XIV. Desarrollar actividades relacionadas con giros artísticos y culturales.</w:t>
            </w:r>
          </w:p>
          <w:p w14:paraId="028D1F89" w14:textId="77777777" w:rsidR="004B70EB" w:rsidRPr="004B70EB" w:rsidRDefault="004B70EB" w:rsidP="004B70EB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  <w:r w:rsidRPr="004B70EB"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  <w:br/>
            </w:r>
          </w:p>
          <w:p w14:paraId="7AFF7254" w14:textId="77777777" w:rsidR="004B70EB" w:rsidRPr="004B70EB" w:rsidRDefault="004B70EB" w:rsidP="004B70EB">
            <w:pPr>
              <w:numPr>
                <w:ilvl w:val="0"/>
                <w:numId w:val="6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Arial"/>
                <w:color w:val="000000"/>
                <w:lang w:eastAsia="es-MX"/>
              </w:rPr>
            </w:pP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Directorio de Talento Jalisco.  Las personas solicitantes deberán estar registradas en el portal de difusión profesional de las comunidades culturales, artísticas y creativas del estado de Jalisco ( </w:t>
            </w:r>
            <w:hyperlink r:id="rId11" w:history="1">
              <w:r w:rsidRPr="004B70EB">
                <w:rPr>
                  <w:rFonts w:ascii="Arial" w:eastAsia="Times New Roman" w:hAnsi="Arial" w:cs="Arial"/>
                  <w:color w:val="0000FF"/>
                  <w:u w:val="single"/>
                  <w:bdr w:val="none" w:sz="0" w:space="0" w:color="auto" w:frame="1"/>
                  <w:lang w:eastAsia="es-MX"/>
                </w:rPr>
                <w:t>Portal Talento Jalisco</w:t>
              </w:r>
            </w:hyperlink>
            <w:r w:rsidRPr="004B70EB">
              <w:rPr>
                <w:rFonts w:ascii="Arial" w:eastAsia="Times New Roman" w:hAnsi="Arial" w:cs="Arial"/>
                <w:color w:val="0000FF"/>
                <w:u w:val="single"/>
                <w:bdr w:val="none" w:sz="0" w:space="0" w:color="auto" w:frame="1"/>
                <w:lang w:eastAsia="es-MX"/>
              </w:rPr>
              <w:t xml:space="preserve"> </w:t>
            </w:r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y deberán presentar un archivo en </w:t>
            </w:r>
            <w:proofErr w:type="spell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pdf</w:t>
            </w:r>
            <w:proofErr w:type="spell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 xml:space="preserve"> con la impresión de pantalla que muestre la realización de su trámite o </w:t>
            </w:r>
            <w:proofErr w:type="gramStart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en  caso</w:t>
            </w:r>
            <w:proofErr w:type="gramEnd"/>
            <w:r w:rsidRPr="004B70EB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MX"/>
              </w:rPr>
              <w:t>, el propio registro.</w:t>
            </w:r>
          </w:p>
        </w:tc>
      </w:tr>
    </w:tbl>
    <w:p w14:paraId="3DF0C237" w14:textId="585795DD" w:rsidR="00F40338" w:rsidRDefault="00F40338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</w:p>
    <w:p w14:paraId="331D2FFA" w14:textId="77777777" w:rsidR="00F40338" w:rsidRDefault="00F40338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</w:p>
    <w:sectPr w:rsidR="00F40338" w:rsidSect="00043A0B">
      <w:headerReference w:type="default" r:id="rId12"/>
      <w:footerReference w:type="default" r:id="rId13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658F8" w14:textId="77777777" w:rsidR="00A8598C" w:rsidRDefault="00A8598C" w:rsidP="007B1FEB">
      <w:pPr>
        <w:spacing w:after="0" w:line="240" w:lineRule="auto"/>
      </w:pPr>
      <w:r>
        <w:separator/>
      </w:r>
    </w:p>
  </w:endnote>
  <w:endnote w:type="continuationSeparator" w:id="0">
    <w:p w14:paraId="24FCB267" w14:textId="77777777" w:rsidR="00A8598C" w:rsidRDefault="00A8598C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sis">
    <w:charset w:val="00"/>
    <w:family w:val="auto"/>
    <w:pitch w:val="variable"/>
    <w:sig w:usb0="A00000BF" w:usb1="4000207B" w:usb2="00000000" w:usb3="00000000" w:csb0="00000093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01289A19" w14:textId="77777777" w:rsidTr="00AE7691">
      <w:tc>
        <w:tcPr>
          <w:tcW w:w="3538" w:type="dxa"/>
        </w:tcPr>
        <w:p w14:paraId="5767B5C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40B5627E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90556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DAC707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1FF178" wp14:editId="227F79F6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3AA6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FF178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D73AA6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6A564" wp14:editId="55B3AAB2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8A83F6F" wp14:editId="19967E3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B4517" w14:textId="77777777" w:rsidR="00A8598C" w:rsidRDefault="00A8598C" w:rsidP="007B1FEB">
      <w:pPr>
        <w:spacing w:after="0" w:line="240" w:lineRule="auto"/>
      </w:pPr>
      <w:r>
        <w:separator/>
      </w:r>
    </w:p>
  </w:footnote>
  <w:footnote w:type="continuationSeparator" w:id="0">
    <w:p w14:paraId="71D36EC3" w14:textId="77777777" w:rsidR="00A8598C" w:rsidRDefault="00A8598C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06B41C8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6ED16C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6D16F6C7" wp14:editId="25063255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090945B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C5B6AD" wp14:editId="30FDF5D9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59857BF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19CD47FF" wp14:editId="734FC405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DC7782F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547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619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9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6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3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0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7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515" w:hanging="180"/>
      </w:pPr>
      <w:rPr>
        <w:rFonts w:hint="default"/>
      </w:rPr>
    </w:lvl>
  </w:abstractNum>
  <w:abstractNum w:abstractNumId="2" w15:restartNumberingAfterBreak="0">
    <w:nsid w:val="243F3917"/>
    <w:multiLevelType w:val="multilevel"/>
    <w:tmpl w:val="C7FE0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60677B"/>
    <w:multiLevelType w:val="multilevel"/>
    <w:tmpl w:val="4EE05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CC7C3D"/>
    <w:multiLevelType w:val="multilevel"/>
    <w:tmpl w:val="F87C3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674D4F"/>
    <w:multiLevelType w:val="multilevel"/>
    <w:tmpl w:val="22B01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lvl w:ilvl="0">
        <w:numFmt w:val="lowerLetter"/>
        <w:lvlText w:val="%1."/>
        <w:lvlJc w:val="left"/>
      </w:lvl>
    </w:lvlOverride>
  </w:num>
  <w:num w:numId="4">
    <w:abstractNumId w:val="4"/>
    <w:lvlOverride w:ilvl="0">
      <w:lvl w:ilvl="0">
        <w:numFmt w:val="lowerLetter"/>
        <w:lvlText w:val="%1."/>
        <w:lvlJc w:val="left"/>
      </w:lvl>
    </w:lvlOverride>
  </w:num>
  <w:num w:numId="5">
    <w:abstractNumId w:val="2"/>
    <w:lvlOverride w:ilvl="0">
      <w:lvl w:ilvl="0">
        <w:numFmt w:val="lowerLetter"/>
        <w:lvlText w:val="%1."/>
        <w:lvlJc w:val="left"/>
      </w:lvl>
    </w:lvlOverride>
  </w:num>
  <w:num w:numId="6">
    <w:abstractNumId w:val="5"/>
    <w:lvlOverride w:ilvl="0">
      <w:lvl w:ilvl="0">
        <w:numFmt w:val="lowerLetter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B70EB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5BEA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1076"/>
    <w:rsid w:val="00A64AC1"/>
    <w:rsid w:val="00A6602C"/>
    <w:rsid w:val="00A81DA9"/>
    <w:rsid w:val="00A8598C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BB4961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394B"/>
    <w:rsid w:val="00EC4916"/>
    <w:rsid w:val="00ED7560"/>
    <w:rsid w:val="00F1019E"/>
    <w:rsid w:val="00F138C8"/>
    <w:rsid w:val="00F4033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11A2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4B7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semiHidden/>
    <w:unhideWhenUsed/>
    <w:rsid w:val="004B70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ualdad.jalisco.gob.mx/wp-content/uploads/2022/03/Programa-de-Prevencion_version-final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rtaldirtalento.jalisco.gob.mx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ortaldirtalento.jalisco.gob.mx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gualdad.jalisco.gob.mx/wp-content/uploads/2022/03/Programa-de-Prevencion_version-final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1866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15</cp:revision>
  <cp:lastPrinted>2025-03-13T17:59:00Z</cp:lastPrinted>
  <dcterms:created xsi:type="dcterms:W3CDTF">2025-03-13T17:45:00Z</dcterms:created>
  <dcterms:modified xsi:type="dcterms:W3CDTF">2026-04-29T18:47:00Z</dcterms:modified>
</cp:coreProperties>
</file>